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C9434F"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w:t>
      </w:r>
      <w:r w:rsidRPr="00C9434F">
        <w:rPr>
          <w:rFonts w:eastAsia="黑体" w:hint="eastAsia"/>
          <w:color w:val="000000"/>
          <w:sz w:val="30"/>
          <w:szCs w:val="30"/>
        </w:rPr>
        <w:t>章出让土地的交付与出让价款的缴纳</w:t>
      </w:r>
    </w:p>
    <w:p w:rsidR="00A92256" w:rsidRPr="00C9434F" w:rsidRDefault="00A92256" w:rsidP="0083050D">
      <w:pPr>
        <w:spacing w:line="460" w:lineRule="exact"/>
        <w:ind w:firstLine="602"/>
        <w:rPr>
          <w:rFonts w:eastAsia="仿宋_GB2312"/>
          <w:color w:val="000000"/>
          <w:sz w:val="30"/>
          <w:szCs w:val="30"/>
        </w:rPr>
      </w:pPr>
      <w:r w:rsidRPr="00C9434F">
        <w:rPr>
          <w:rFonts w:eastAsia="仿宋_GB2312" w:hint="eastAsia"/>
          <w:b/>
          <w:bCs/>
          <w:color w:val="000000"/>
          <w:sz w:val="30"/>
          <w:szCs w:val="30"/>
        </w:rPr>
        <w:t>第四条</w:t>
      </w:r>
      <w:r w:rsidR="007D0E8A" w:rsidRPr="00C9434F">
        <w:rPr>
          <w:rFonts w:eastAsia="仿宋_GB2312" w:hint="eastAsia"/>
          <w:color w:val="000000"/>
          <w:sz w:val="30"/>
          <w:szCs w:val="30"/>
        </w:rPr>
        <w:t>本</w:t>
      </w:r>
      <w:r w:rsidRPr="00C9434F">
        <w:rPr>
          <w:rFonts w:eastAsia="仿宋_GB2312" w:hint="eastAsia"/>
          <w:color w:val="000000"/>
          <w:sz w:val="30"/>
          <w:szCs w:val="30"/>
        </w:rPr>
        <w:t>合同项下出让宗地编号</w:t>
      </w:r>
      <w:r w:rsidR="00BA0FAF" w:rsidRPr="00C9434F">
        <w:rPr>
          <w:rFonts w:eastAsia="仿宋_GB2312"/>
          <w:color w:val="000000"/>
          <w:sz w:val="30"/>
          <w:szCs w:val="30"/>
          <w:u w:val="single"/>
        </w:rPr>
        <w:t>32021400</w:t>
      </w:r>
      <w:r w:rsidR="00647795">
        <w:rPr>
          <w:rFonts w:eastAsia="仿宋_GB2312" w:hint="eastAsia"/>
          <w:color w:val="000000"/>
          <w:sz w:val="30"/>
          <w:szCs w:val="30"/>
          <w:u w:val="single"/>
        </w:rPr>
        <w:t>1171</w:t>
      </w:r>
      <w:r w:rsidR="00E707F9" w:rsidRPr="00C9434F">
        <w:rPr>
          <w:rFonts w:eastAsia="仿宋_GB2312" w:hint="eastAsia"/>
          <w:color w:val="000000"/>
          <w:sz w:val="30"/>
          <w:szCs w:val="30"/>
          <w:u w:val="single"/>
        </w:rPr>
        <w:t>GB0000</w:t>
      </w:r>
      <w:r w:rsidR="00D52029">
        <w:rPr>
          <w:rFonts w:eastAsia="仿宋_GB2312" w:hint="eastAsia"/>
          <w:color w:val="000000"/>
          <w:sz w:val="30"/>
          <w:szCs w:val="30"/>
          <w:u w:val="single"/>
        </w:rPr>
        <w:t>1</w:t>
      </w:r>
      <w:r w:rsidRPr="00C9434F">
        <w:rPr>
          <w:rFonts w:eastAsia="仿宋_GB2312" w:hint="eastAsia"/>
          <w:color w:val="000000"/>
          <w:sz w:val="30"/>
          <w:szCs w:val="30"/>
        </w:rPr>
        <w:t>，宗地总面积大写</w:t>
      </w:r>
      <w:r w:rsidR="00647795">
        <w:rPr>
          <w:rFonts w:eastAsia="仿宋_GB2312" w:hint="eastAsia"/>
          <w:color w:val="000000"/>
          <w:sz w:val="30"/>
          <w:szCs w:val="30"/>
          <w:u w:val="single"/>
        </w:rPr>
        <w:t>陆</w:t>
      </w:r>
      <w:r w:rsidR="00D52029" w:rsidRPr="00D52029">
        <w:rPr>
          <w:rFonts w:eastAsia="仿宋_GB2312" w:hint="eastAsia"/>
          <w:color w:val="000000"/>
          <w:sz w:val="30"/>
          <w:szCs w:val="30"/>
          <w:u w:val="single"/>
        </w:rPr>
        <w:t>万</w:t>
      </w:r>
      <w:r w:rsidR="00647795">
        <w:rPr>
          <w:rFonts w:eastAsia="仿宋_GB2312" w:hint="eastAsia"/>
          <w:color w:val="000000"/>
          <w:sz w:val="30"/>
          <w:szCs w:val="30"/>
          <w:u w:val="single"/>
        </w:rPr>
        <w:t>柒</w:t>
      </w:r>
      <w:r w:rsidR="00D52029" w:rsidRPr="00D52029">
        <w:rPr>
          <w:rFonts w:eastAsia="仿宋_GB2312" w:hint="eastAsia"/>
          <w:color w:val="000000"/>
          <w:sz w:val="30"/>
          <w:szCs w:val="30"/>
          <w:u w:val="single"/>
        </w:rPr>
        <w:t>仟</w:t>
      </w:r>
      <w:r w:rsidR="00647795">
        <w:rPr>
          <w:rFonts w:eastAsia="仿宋_GB2312" w:hint="eastAsia"/>
          <w:color w:val="000000"/>
          <w:sz w:val="30"/>
          <w:szCs w:val="30"/>
          <w:u w:val="single"/>
        </w:rPr>
        <w:t>壹</w:t>
      </w:r>
      <w:r w:rsidR="00D52029" w:rsidRPr="00D52029">
        <w:rPr>
          <w:rFonts w:eastAsia="仿宋_GB2312" w:hint="eastAsia"/>
          <w:color w:val="000000"/>
          <w:sz w:val="30"/>
          <w:szCs w:val="30"/>
          <w:u w:val="single"/>
        </w:rPr>
        <w:t>佰</w:t>
      </w:r>
      <w:r w:rsidR="00647795">
        <w:rPr>
          <w:rFonts w:eastAsia="仿宋_GB2312" w:hint="eastAsia"/>
          <w:color w:val="000000"/>
          <w:sz w:val="30"/>
          <w:szCs w:val="30"/>
          <w:u w:val="single"/>
        </w:rPr>
        <w:t>叁</w:t>
      </w:r>
      <w:r w:rsidR="00D52029" w:rsidRPr="00D52029">
        <w:rPr>
          <w:rFonts w:eastAsia="仿宋_GB2312" w:hint="eastAsia"/>
          <w:color w:val="000000"/>
          <w:sz w:val="30"/>
          <w:szCs w:val="30"/>
          <w:u w:val="single"/>
        </w:rPr>
        <w:t>拾</w:t>
      </w:r>
      <w:r w:rsidR="00647795">
        <w:rPr>
          <w:rFonts w:eastAsia="仿宋_GB2312" w:hint="eastAsia"/>
          <w:color w:val="000000"/>
          <w:sz w:val="30"/>
          <w:szCs w:val="30"/>
          <w:u w:val="single"/>
        </w:rPr>
        <w:t>伍</w:t>
      </w:r>
      <w:r w:rsidR="00D52029">
        <w:rPr>
          <w:rFonts w:eastAsia="仿宋_GB2312" w:hint="eastAsia"/>
          <w:color w:val="000000"/>
          <w:sz w:val="30"/>
          <w:szCs w:val="30"/>
          <w:u w:val="single"/>
        </w:rPr>
        <w:t>点</w:t>
      </w:r>
      <w:r w:rsidR="00647795">
        <w:rPr>
          <w:rFonts w:eastAsia="仿宋_GB2312" w:hint="eastAsia"/>
          <w:color w:val="000000"/>
          <w:sz w:val="30"/>
          <w:szCs w:val="30"/>
          <w:u w:val="single"/>
        </w:rPr>
        <w:t>柒</w:t>
      </w:r>
      <w:r w:rsidRPr="00C9434F">
        <w:rPr>
          <w:rFonts w:eastAsia="仿宋_GB2312" w:hint="eastAsia"/>
          <w:color w:val="000000"/>
          <w:sz w:val="30"/>
          <w:szCs w:val="30"/>
        </w:rPr>
        <w:t>平方米（小写</w:t>
      </w:r>
      <w:r w:rsidR="00D52029">
        <w:rPr>
          <w:rFonts w:eastAsia="仿宋_GB2312" w:hint="eastAsia"/>
          <w:color w:val="000000"/>
          <w:sz w:val="30"/>
          <w:szCs w:val="30"/>
          <w:u w:val="single"/>
        </w:rPr>
        <w:t>6</w:t>
      </w:r>
      <w:r w:rsidR="00647795">
        <w:rPr>
          <w:rFonts w:eastAsia="仿宋_GB2312" w:hint="eastAsia"/>
          <w:color w:val="000000"/>
          <w:sz w:val="30"/>
          <w:szCs w:val="30"/>
          <w:u w:val="single"/>
        </w:rPr>
        <w:t>7135.7</w:t>
      </w:r>
      <w:r w:rsidRPr="00C9434F">
        <w:rPr>
          <w:rFonts w:eastAsia="仿宋_GB2312" w:hint="eastAsia"/>
          <w:color w:val="000000"/>
          <w:sz w:val="30"/>
          <w:szCs w:val="30"/>
        </w:rPr>
        <w:t>平方米），其中出让宗地面积为大写</w:t>
      </w:r>
      <w:r w:rsidR="00647795">
        <w:rPr>
          <w:rFonts w:eastAsia="仿宋_GB2312" w:hint="eastAsia"/>
          <w:color w:val="000000"/>
          <w:sz w:val="30"/>
          <w:szCs w:val="30"/>
          <w:u w:val="single"/>
        </w:rPr>
        <w:t>陆</w:t>
      </w:r>
      <w:r w:rsidR="00647795" w:rsidRPr="00D52029">
        <w:rPr>
          <w:rFonts w:eastAsia="仿宋_GB2312" w:hint="eastAsia"/>
          <w:color w:val="000000"/>
          <w:sz w:val="30"/>
          <w:szCs w:val="30"/>
          <w:u w:val="single"/>
        </w:rPr>
        <w:t>万</w:t>
      </w:r>
      <w:r w:rsidR="00647795">
        <w:rPr>
          <w:rFonts w:eastAsia="仿宋_GB2312" w:hint="eastAsia"/>
          <w:color w:val="000000"/>
          <w:sz w:val="30"/>
          <w:szCs w:val="30"/>
          <w:u w:val="single"/>
        </w:rPr>
        <w:t>柒</w:t>
      </w:r>
      <w:r w:rsidR="00647795" w:rsidRPr="00D52029">
        <w:rPr>
          <w:rFonts w:eastAsia="仿宋_GB2312" w:hint="eastAsia"/>
          <w:color w:val="000000"/>
          <w:sz w:val="30"/>
          <w:szCs w:val="30"/>
          <w:u w:val="single"/>
        </w:rPr>
        <w:t>仟</w:t>
      </w:r>
      <w:r w:rsidR="00647795">
        <w:rPr>
          <w:rFonts w:eastAsia="仿宋_GB2312" w:hint="eastAsia"/>
          <w:color w:val="000000"/>
          <w:sz w:val="30"/>
          <w:szCs w:val="30"/>
          <w:u w:val="single"/>
        </w:rPr>
        <w:t>壹</w:t>
      </w:r>
      <w:r w:rsidR="00647795" w:rsidRPr="00D52029">
        <w:rPr>
          <w:rFonts w:eastAsia="仿宋_GB2312" w:hint="eastAsia"/>
          <w:color w:val="000000"/>
          <w:sz w:val="30"/>
          <w:szCs w:val="30"/>
          <w:u w:val="single"/>
        </w:rPr>
        <w:t>佰</w:t>
      </w:r>
      <w:r w:rsidR="00647795">
        <w:rPr>
          <w:rFonts w:eastAsia="仿宋_GB2312" w:hint="eastAsia"/>
          <w:color w:val="000000"/>
          <w:sz w:val="30"/>
          <w:szCs w:val="30"/>
          <w:u w:val="single"/>
        </w:rPr>
        <w:t>叁</w:t>
      </w:r>
      <w:r w:rsidR="00647795" w:rsidRPr="00D52029">
        <w:rPr>
          <w:rFonts w:eastAsia="仿宋_GB2312" w:hint="eastAsia"/>
          <w:color w:val="000000"/>
          <w:sz w:val="30"/>
          <w:szCs w:val="30"/>
          <w:u w:val="single"/>
        </w:rPr>
        <w:t>拾</w:t>
      </w:r>
      <w:r w:rsidR="00647795">
        <w:rPr>
          <w:rFonts w:eastAsia="仿宋_GB2312" w:hint="eastAsia"/>
          <w:color w:val="000000"/>
          <w:sz w:val="30"/>
          <w:szCs w:val="30"/>
          <w:u w:val="single"/>
        </w:rPr>
        <w:t>伍点柒</w:t>
      </w:r>
      <w:r w:rsidR="00CC0D06" w:rsidRPr="00C9434F">
        <w:rPr>
          <w:rFonts w:eastAsia="仿宋_GB2312" w:hint="eastAsia"/>
          <w:color w:val="000000"/>
          <w:sz w:val="30"/>
          <w:szCs w:val="30"/>
        </w:rPr>
        <w:t>平方米</w:t>
      </w:r>
      <w:r w:rsidRPr="00C9434F">
        <w:rPr>
          <w:rFonts w:eastAsia="仿宋_GB2312" w:hint="eastAsia"/>
          <w:color w:val="000000"/>
          <w:sz w:val="30"/>
          <w:szCs w:val="30"/>
        </w:rPr>
        <w:t>（小写</w:t>
      </w:r>
      <w:r w:rsidR="00647795">
        <w:rPr>
          <w:rFonts w:eastAsia="仿宋_GB2312" w:hint="eastAsia"/>
          <w:color w:val="000000"/>
          <w:sz w:val="30"/>
          <w:szCs w:val="30"/>
          <w:u w:val="single"/>
        </w:rPr>
        <w:t>67135.7</w:t>
      </w:r>
      <w:r w:rsidRPr="00C9434F">
        <w:rPr>
          <w:rFonts w:eastAsia="仿宋_GB2312" w:hint="eastAsia"/>
          <w:color w:val="000000"/>
          <w:sz w:val="30"/>
          <w:szCs w:val="30"/>
        </w:rPr>
        <w:t>平方米）。</w:t>
      </w:r>
    </w:p>
    <w:p w:rsidR="00A92256" w:rsidRPr="00C9434F" w:rsidRDefault="00A92256" w:rsidP="00F04DFB">
      <w:pPr>
        <w:ind w:firstLineChars="200" w:firstLine="600"/>
        <w:rPr>
          <w:rFonts w:eastAsia="仿宋_GB2312"/>
          <w:color w:val="000000"/>
          <w:sz w:val="30"/>
          <w:szCs w:val="30"/>
          <w:u w:val="single"/>
        </w:rPr>
      </w:pPr>
      <w:r w:rsidRPr="00C9434F">
        <w:rPr>
          <w:rFonts w:eastAsia="仿宋_GB2312" w:hint="eastAsia"/>
          <w:color w:val="000000"/>
          <w:sz w:val="30"/>
          <w:szCs w:val="30"/>
        </w:rPr>
        <w:t>本合同项下的出让宗地坐落于</w:t>
      </w:r>
      <w:r w:rsidR="00647795" w:rsidRPr="00647795">
        <w:rPr>
          <w:rFonts w:eastAsia="仿宋_GB2312" w:hint="eastAsia"/>
          <w:color w:val="000000"/>
          <w:sz w:val="30"/>
          <w:szCs w:val="30"/>
          <w:u w:val="single"/>
        </w:rPr>
        <w:t>新吴区高浪路北侧、机场路西侧</w:t>
      </w:r>
      <w:r w:rsidR="001C5827" w:rsidRPr="00C9434F">
        <w:rPr>
          <w:rFonts w:eastAsia="仿宋_GB2312" w:hint="eastAsia"/>
          <w:color w:val="000000"/>
          <w:sz w:val="30"/>
          <w:szCs w:val="30"/>
          <w:u w:val="single"/>
        </w:rPr>
        <w:t>。</w:t>
      </w:r>
    </w:p>
    <w:p w:rsidR="00A92256" w:rsidRPr="00C9434F" w:rsidRDefault="00A92256" w:rsidP="0083050D">
      <w:pPr>
        <w:spacing w:line="460" w:lineRule="exact"/>
        <w:ind w:firstLine="600"/>
        <w:jc w:val="left"/>
        <w:rPr>
          <w:rFonts w:eastAsia="仿宋_GB2312"/>
          <w:color w:val="000000"/>
          <w:sz w:val="30"/>
          <w:szCs w:val="30"/>
        </w:rPr>
      </w:pPr>
      <w:r w:rsidRPr="00C9434F">
        <w:rPr>
          <w:rFonts w:eastAsia="仿宋_GB2312" w:hint="eastAsia"/>
          <w:color w:val="000000"/>
          <w:sz w:val="30"/>
          <w:szCs w:val="30"/>
        </w:rPr>
        <w:t>本合同项下出让宗地的平面界址为</w:t>
      </w:r>
      <w:r w:rsidR="00647795" w:rsidRPr="00647795">
        <w:rPr>
          <w:rFonts w:eastAsia="仿宋_GB2312" w:hint="eastAsia"/>
          <w:color w:val="000000"/>
          <w:sz w:val="30"/>
          <w:szCs w:val="30"/>
          <w:u w:val="single"/>
        </w:rPr>
        <w:t>东：机场路、高浪路匝道；南：高浪路；西：道路；北：岷山路</w:t>
      </w:r>
      <w:r w:rsidR="00647795">
        <w:rPr>
          <w:rFonts w:eastAsia="仿宋_GB2312" w:hint="eastAsia"/>
          <w:color w:val="000000"/>
          <w:sz w:val="30"/>
          <w:szCs w:val="30"/>
          <w:u w:val="single"/>
        </w:rPr>
        <w:t>；</w:t>
      </w:r>
      <w:r w:rsidRPr="00C9434F">
        <w:rPr>
          <w:rFonts w:eastAsia="仿宋_GB2312" w:hint="eastAsia"/>
          <w:color w:val="000000"/>
          <w:sz w:val="30"/>
          <w:szCs w:val="30"/>
        </w:rPr>
        <w:t>出让宗地的平面界址图见附件</w:t>
      </w:r>
      <w:r w:rsidRPr="00C9434F">
        <w:rPr>
          <w:rFonts w:eastAsia="仿宋_GB2312" w:hint="eastAsia"/>
          <w:color w:val="000000"/>
          <w:sz w:val="30"/>
          <w:szCs w:val="30"/>
        </w:rPr>
        <w:t>1</w:t>
      </w:r>
      <w:r w:rsidRPr="00C9434F">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C9434F">
        <w:rPr>
          <w:rFonts w:eastAsia="仿宋_GB2312" w:hint="eastAsia"/>
          <w:color w:val="000000"/>
          <w:sz w:val="30"/>
          <w:szCs w:val="30"/>
        </w:rPr>
        <w:t>本合同项下出让宗地的竖向界限</w:t>
      </w:r>
      <w:r w:rsidRPr="00360033">
        <w:rPr>
          <w:rFonts w:eastAsia="仿宋_GB2312" w:hint="eastAsia"/>
          <w:color w:val="000000"/>
          <w:sz w:val="30"/>
          <w:szCs w:val="30"/>
        </w:rPr>
        <w:t>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Pr="00360033">
        <w:rPr>
          <w:rFonts w:eastAsia="仿宋_GB2312" w:hint="eastAsia"/>
          <w:color w:val="000000"/>
          <w:sz w:val="30"/>
          <w:szCs w:val="30"/>
        </w:rPr>
        <w:t>本合同项下出让宗地的用途为</w:t>
      </w:r>
      <w:r w:rsidR="0036101F" w:rsidRPr="0036101F">
        <w:rPr>
          <w:rFonts w:eastAsia="仿宋_GB2312" w:hint="eastAsia"/>
          <w:color w:val="000000"/>
          <w:sz w:val="30"/>
          <w:szCs w:val="30"/>
          <w:u w:val="single"/>
        </w:rPr>
        <w:t>新型产业用地（其中工业、研发等产业用房核定建筑面积占总核定建筑面积的比例不低于</w:t>
      </w:r>
      <w:r w:rsidR="0036101F" w:rsidRPr="0036101F">
        <w:rPr>
          <w:rFonts w:eastAsia="仿宋_GB2312" w:hint="eastAsia"/>
          <w:color w:val="000000"/>
          <w:sz w:val="30"/>
          <w:szCs w:val="30"/>
          <w:u w:val="single"/>
        </w:rPr>
        <w:t>78%</w:t>
      </w:r>
      <w:r w:rsidR="0036101F" w:rsidRPr="0036101F">
        <w:rPr>
          <w:rFonts w:eastAsia="仿宋_GB2312" w:hint="eastAsia"/>
          <w:color w:val="000000"/>
          <w:sz w:val="30"/>
          <w:szCs w:val="30"/>
          <w:u w:val="single"/>
        </w:rPr>
        <w:t>，且其中工业生产</w:t>
      </w:r>
      <w:r w:rsidR="0036101F">
        <w:rPr>
          <w:rFonts w:eastAsia="仿宋_GB2312" w:hint="eastAsia"/>
          <w:color w:val="000000"/>
          <w:sz w:val="30"/>
          <w:szCs w:val="30"/>
          <w:u w:val="single"/>
        </w:rPr>
        <w:t>用房核定建筑面积占总核定建筑面积的比例不低于</w:t>
      </w:r>
      <w:r w:rsidR="0036101F">
        <w:rPr>
          <w:rFonts w:eastAsia="仿宋_GB2312" w:hint="eastAsia"/>
          <w:color w:val="000000"/>
          <w:sz w:val="30"/>
          <w:szCs w:val="30"/>
          <w:u w:val="single"/>
        </w:rPr>
        <w:t>69%</w:t>
      </w:r>
      <w:r w:rsidR="0036101F">
        <w:rPr>
          <w:rFonts w:eastAsia="仿宋_GB2312" w:hint="eastAsia"/>
          <w:color w:val="000000"/>
          <w:sz w:val="30"/>
          <w:szCs w:val="30"/>
          <w:u w:val="single"/>
        </w:rPr>
        <w:t>；配套用房核定建筑面积占总核定建筑面积的比例不大于</w:t>
      </w:r>
      <w:r w:rsidR="0036101F">
        <w:rPr>
          <w:rFonts w:eastAsia="仿宋_GB2312" w:hint="eastAsia"/>
          <w:color w:val="000000"/>
          <w:sz w:val="30"/>
          <w:szCs w:val="30"/>
          <w:u w:val="single"/>
        </w:rPr>
        <w:t>22%</w:t>
      </w:r>
      <w:r w:rsidR="0036101F">
        <w:rPr>
          <w:rFonts w:eastAsia="仿宋_GB2312" w:hint="eastAsia"/>
          <w:color w:val="000000"/>
          <w:sz w:val="30"/>
          <w:szCs w:val="30"/>
          <w:u w:val="single"/>
        </w:rPr>
        <w:t>，且其中商务办公配套用房核定建筑面积占总核定建筑面积的比例不大于</w:t>
      </w:r>
      <w:r w:rsidR="0036101F">
        <w:rPr>
          <w:rFonts w:eastAsia="仿宋_GB2312" w:hint="eastAsia"/>
          <w:color w:val="000000"/>
          <w:sz w:val="30"/>
          <w:szCs w:val="30"/>
          <w:u w:val="single"/>
        </w:rPr>
        <w:t>2%</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第八条</w:t>
      </w:r>
      <w:r w:rsidRPr="00360033">
        <w:rPr>
          <w:rFonts w:eastAsia="仿宋_GB2312" w:hint="eastAsia"/>
          <w:color w:val="000000"/>
          <w:sz w:val="30"/>
          <w:szCs w:val="30"/>
        </w:rPr>
        <w:t>本合同项下宗地的国有建设用地使用权出让价款为人民币大写</w:t>
      </w:r>
      <w:r w:rsidRPr="00F76614">
        <w:rPr>
          <w:rFonts w:eastAsia="仿宋_GB2312" w:hint="eastAsia"/>
          <w:color w:val="000000"/>
          <w:sz w:val="30"/>
          <w:szCs w:val="30"/>
          <w:u w:val="single"/>
        </w:rPr>
        <w:t> </w:t>
      </w:r>
      <w:r w:rsidRPr="00360033">
        <w:rPr>
          <w:rFonts w:eastAsia="仿宋_GB2312" w:hint="eastAsia"/>
          <w:color w:val="000000"/>
          <w:sz w:val="30"/>
          <w:szCs w:val="30"/>
        </w:rPr>
        <w:t>（小写元），每平方米人民币大写（小写元）。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954960">
        <w:rPr>
          <w:rFonts w:eastAsia="仿宋_GB2312" w:hint="eastAsia"/>
          <w:color w:val="000000"/>
          <w:sz w:val="30"/>
          <w:szCs w:val="30"/>
          <w:u w:val="single"/>
        </w:rPr>
        <w:t>工业用房</w:t>
      </w:r>
      <w:r w:rsidR="000177B2">
        <w:rPr>
          <w:rFonts w:eastAsia="仿宋_GB2312" w:hint="eastAsia"/>
          <w:color w:val="000000"/>
          <w:sz w:val="30"/>
          <w:szCs w:val="30"/>
          <w:u w:val="single"/>
        </w:rPr>
        <w:t>、研发用房、配套用房</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236E94">
        <w:rPr>
          <w:rFonts w:eastAsia="仿宋_GB2312" w:hint="eastAsia"/>
          <w:color w:val="000000"/>
          <w:sz w:val="30"/>
          <w:szCs w:val="30"/>
          <w:u w:val="single"/>
        </w:rPr>
        <w:t>根据</w:t>
      </w:r>
      <w:r w:rsidR="00914C3D">
        <w:rPr>
          <w:rFonts w:eastAsia="仿宋_GB2312" w:hint="eastAsia"/>
          <w:color w:val="000000"/>
          <w:sz w:val="30"/>
          <w:szCs w:val="30"/>
          <w:u w:val="single"/>
        </w:rPr>
        <w:t>规划设计方案</w:t>
      </w:r>
      <w:r w:rsidR="00236E94">
        <w:rPr>
          <w:rFonts w:eastAsia="仿宋_GB2312" w:hint="eastAsia"/>
          <w:color w:val="000000"/>
          <w:sz w:val="30"/>
          <w:szCs w:val="30"/>
          <w:u w:val="single"/>
        </w:rPr>
        <w:t>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914C3D">
        <w:rPr>
          <w:rFonts w:eastAsia="仿宋_GB2312" w:hint="eastAsia"/>
          <w:color w:val="000000"/>
          <w:sz w:val="30"/>
          <w:szCs w:val="30"/>
          <w:u w:val="single"/>
        </w:rPr>
        <w:t xml:space="preserve"> </w:t>
      </w:r>
      <w:r w:rsidR="00954960">
        <w:rPr>
          <w:rFonts w:eastAsia="仿宋_GB2312" w:hint="eastAsia"/>
          <w:color w:val="000000"/>
          <w:sz w:val="30"/>
          <w:szCs w:val="30"/>
          <w:u w:val="single"/>
        </w:rPr>
        <w:t>2</w:t>
      </w:r>
      <w:r w:rsidR="00EE1F01">
        <w:rPr>
          <w:rFonts w:eastAsia="仿宋_GB2312"/>
          <w:color w:val="000000"/>
          <w:sz w:val="30"/>
          <w:szCs w:val="30"/>
          <w:u w:val="single"/>
        </w:rPr>
        <w:t>.</w:t>
      </w:r>
      <w:r w:rsidR="00914C3D">
        <w:rPr>
          <w:rFonts w:eastAsia="仿宋_GB2312"/>
          <w:color w:val="000000"/>
          <w:sz w:val="30"/>
          <w:szCs w:val="30"/>
          <w:u w:val="single"/>
        </w:rPr>
        <w:t>63</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517E48">
        <w:rPr>
          <w:rFonts w:eastAsia="仿宋_GB2312" w:hint="eastAsia"/>
          <w:color w:val="000000"/>
          <w:sz w:val="30"/>
          <w:szCs w:val="30"/>
          <w:u w:val="single"/>
        </w:rPr>
        <w:t>2</w:t>
      </w:r>
      <w:r w:rsidR="00E60B30" w:rsidRPr="006204D9">
        <w:rPr>
          <w:rFonts w:eastAsia="仿宋_GB2312" w:hint="eastAsia"/>
          <w:color w:val="000000"/>
          <w:sz w:val="30"/>
          <w:szCs w:val="30"/>
          <w:u w:val="single"/>
        </w:rPr>
        <w:t>-</w:t>
      </w:r>
      <w:r w:rsidR="00954960">
        <w:rPr>
          <w:rFonts w:eastAsia="仿宋_GB2312" w:hint="eastAsia"/>
          <w:color w:val="000000"/>
          <w:sz w:val="30"/>
          <w:szCs w:val="30"/>
          <w:u w:val="single"/>
        </w:rPr>
        <w:t>16</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4F73EC">
        <w:rPr>
          <w:rFonts w:eastAsia="仿宋_GB2312" w:hint="eastAsia"/>
          <w:sz w:val="30"/>
          <w:szCs w:val="30"/>
          <w:u w:val="single"/>
        </w:rPr>
        <w:t>3260</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236E94">
        <w:rPr>
          <w:rFonts w:eastAsia="仿宋_GB2312"/>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954960">
        <w:rPr>
          <w:rFonts w:eastAsia="仿宋_GB2312" w:hint="eastAsia"/>
          <w:color w:val="000000"/>
          <w:sz w:val="30"/>
          <w:szCs w:val="30"/>
          <w:u w:val="single"/>
        </w:rPr>
        <w:t>36</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022B73">
        <w:rPr>
          <w:rFonts w:eastAsia="仿宋_GB2312"/>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Pr="00360033">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022B73">
        <w:rPr>
          <w:rFonts w:eastAsia="仿宋_GB2312"/>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D8110E">
        <w:rPr>
          <w:rFonts w:eastAsia="仿宋_GB2312" w:hint="eastAsia"/>
          <w:b/>
          <w:bCs/>
          <w:color w:val="000000"/>
          <w:sz w:val="30"/>
          <w:szCs w:val="30"/>
        </w:rPr>
        <w:t>第四十三条</w:t>
      </w:r>
      <w:r w:rsidRPr="00D8110E">
        <w:rPr>
          <w:rFonts w:eastAsia="仿宋_GB2312" w:hint="eastAsia"/>
          <w:color w:val="000000"/>
          <w:sz w:val="30"/>
          <w:szCs w:val="30"/>
        </w:rPr>
        <w:t>本合同和附件共</w:t>
      </w:r>
      <w:r w:rsidR="00B21151" w:rsidRPr="00D8110E">
        <w:rPr>
          <w:rFonts w:eastAsia="仿宋_GB2312" w:hint="eastAsia"/>
          <w:color w:val="000000"/>
          <w:sz w:val="30"/>
          <w:szCs w:val="30"/>
          <w:u w:val="single"/>
        </w:rPr>
        <w:t>壹拾</w:t>
      </w:r>
      <w:r w:rsidR="00FB2EC5" w:rsidRPr="00D8110E">
        <w:rPr>
          <w:rFonts w:eastAsia="仿宋_GB2312" w:hint="eastAsia"/>
          <w:color w:val="000000"/>
          <w:sz w:val="30"/>
          <w:szCs w:val="30"/>
          <w:u w:val="single"/>
        </w:rPr>
        <w:t>陆</w:t>
      </w:r>
      <w:r w:rsidRPr="00D8110E">
        <w:rPr>
          <w:rFonts w:eastAsia="仿宋_GB2312" w:hint="eastAsia"/>
          <w:color w:val="000000"/>
          <w:sz w:val="30"/>
          <w:szCs w:val="30"/>
        </w:rPr>
        <w:t>页，以中</w:t>
      </w:r>
      <w:r w:rsidRPr="00360033">
        <w:rPr>
          <w:rFonts w:eastAsia="仿宋_GB2312" w:hint="eastAsia"/>
          <w:color w:val="000000"/>
          <w:sz w:val="30"/>
          <w:szCs w:val="30"/>
        </w:rPr>
        <w:t>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年月日</w:t>
            </w:r>
          </w:p>
        </w:tc>
      </w:tr>
    </w:tbl>
    <w:p w:rsidR="00D8110E" w:rsidRDefault="00D8110E"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F04DFB" w:rsidRDefault="00647795" w:rsidP="008913FF">
      <w:r>
        <w:rPr>
          <w:noProof/>
        </w:rPr>
        <w:drawing>
          <wp:inline distT="0" distB="0" distL="0" distR="0">
            <wp:extent cx="5274310" cy="7459345"/>
            <wp:effectExtent l="19050" t="0" r="2540" b="0"/>
            <wp:docPr id="2" name="图片 1" descr="320214001171GB000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0214001171GB0000101.jpg"/>
                    <pic:cNvPicPr/>
                  </pic:nvPicPr>
                  <pic:blipFill>
                    <a:blip r:embed="rId8" cstate="print"/>
                    <a:stretch>
                      <a:fillRect/>
                    </a:stretch>
                  </pic:blipFill>
                  <pic:spPr>
                    <a:xfrm>
                      <a:off x="0" y="0"/>
                      <a:ext cx="5274310" cy="7459345"/>
                    </a:xfrm>
                    <a:prstGeom prst="rect">
                      <a:avLst/>
                    </a:prstGeom>
                  </pic:spPr>
                </pic:pic>
              </a:graphicData>
            </a:graphic>
          </wp:inline>
        </w:drawing>
      </w:r>
    </w:p>
    <w:p w:rsidR="00647795" w:rsidRDefault="00647795" w:rsidP="008913FF"/>
    <w:p w:rsidR="008913FF" w:rsidRPr="00360033" w:rsidRDefault="008913FF" w:rsidP="008913FF">
      <w:pPr>
        <w:rPr>
          <w:rFonts w:eastAsia="黑体"/>
          <w:sz w:val="32"/>
          <w:szCs w:val="32"/>
        </w:rPr>
      </w:pPr>
      <w:r w:rsidRPr="00360033">
        <w:rPr>
          <w:rFonts w:eastAsia="黑体" w:hint="eastAsia"/>
          <w:sz w:val="32"/>
          <w:szCs w:val="32"/>
        </w:rPr>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031D30" w:rsidRPr="003B6E55" w:rsidRDefault="00AA037F" w:rsidP="003B6E55">
      <w:pPr>
        <w:pStyle w:val="a4"/>
        <w:rPr>
          <w:rFonts w:eastAsia="仿宋_GB2312"/>
          <w:sz w:val="30"/>
          <w:szCs w:val="30"/>
        </w:rPr>
      </w:pPr>
      <w:bookmarkStart w:id="0" w:name="_GoBack"/>
      <w:r>
        <w:rPr>
          <w:rFonts w:eastAsia="仿宋_GB2312"/>
          <w:noProof/>
          <w:sz w:val="30"/>
          <w:szCs w:val="30"/>
        </w:rPr>
        <w:drawing>
          <wp:inline distT="0" distB="0" distL="0" distR="0">
            <wp:extent cx="5274310" cy="37141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规划条件（更新）.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714115"/>
                    </a:xfrm>
                    <a:prstGeom prst="rect">
                      <a:avLst/>
                    </a:prstGeom>
                  </pic:spPr>
                </pic:pic>
              </a:graphicData>
            </a:graphic>
          </wp:inline>
        </w:drawing>
      </w:r>
      <w:bookmarkEnd w:id="0"/>
      <w:r w:rsidR="00647795">
        <w:rPr>
          <w:rFonts w:eastAsia="仿宋_GB2312"/>
          <w:noProof/>
          <w:sz w:val="30"/>
          <w:szCs w:val="30"/>
        </w:rPr>
        <w:drawing>
          <wp:inline distT="0" distB="0" distL="0" distR="0">
            <wp:extent cx="5274310" cy="3729355"/>
            <wp:effectExtent l="19050" t="0" r="2540" b="0"/>
            <wp:docPr id="4" name="图片 3" descr="XDG（XQ）-2022-16号地块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DG（XQ）-2022-16号地块规划图.jpg"/>
                    <pic:cNvPicPr/>
                  </pic:nvPicPr>
                  <pic:blipFill>
                    <a:blip r:embed="rId10" cstate="print"/>
                    <a:stretch>
                      <a:fillRect/>
                    </a:stretch>
                  </pic:blipFill>
                  <pic:spPr>
                    <a:xfrm>
                      <a:off x="0" y="0"/>
                      <a:ext cx="5274310" cy="3729355"/>
                    </a:xfrm>
                    <a:prstGeom prst="rect">
                      <a:avLst/>
                    </a:prstGeom>
                  </pic:spPr>
                </pic:pic>
              </a:graphicData>
            </a:graphic>
          </wp:inline>
        </w:drawing>
      </w:r>
    </w:p>
    <w:p w:rsidR="00F7341D" w:rsidRDefault="00F7341D"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4D37AD" w:rsidRDefault="00685570" w:rsidP="004D37AD">
      <w:pPr>
        <w:autoSpaceDN w:val="0"/>
        <w:adjustRightInd w:val="0"/>
        <w:snapToGrid w:val="0"/>
        <w:spacing w:line="560" w:lineRule="exact"/>
        <w:ind w:firstLineChars="200" w:firstLine="640"/>
        <w:rPr>
          <w:rFonts w:eastAsia="仿宋_GB2312"/>
          <w:color w:val="000000"/>
          <w:sz w:val="32"/>
          <w:szCs w:val="32"/>
          <w:shd w:val="clear" w:color="auto" w:fill="FFFFFF"/>
        </w:rPr>
      </w:pPr>
      <w:r w:rsidRPr="002E1387">
        <w:rPr>
          <w:rFonts w:eastAsia="仿宋_GB2312"/>
          <w:color w:val="000000"/>
          <w:sz w:val="32"/>
          <w:szCs w:val="32"/>
        </w:rPr>
        <w:t>7</w:t>
      </w:r>
      <w:r w:rsidRPr="002E1387">
        <w:rPr>
          <w:rFonts w:eastAsia="仿宋_GB2312"/>
          <w:color w:val="000000"/>
          <w:sz w:val="32"/>
          <w:szCs w:val="32"/>
        </w:rPr>
        <w:t>、</w:t>
      </w:r>
      <w:r w:rsidR="00F81F92" w:rsidRPr="002E1387">
        <w:rPr>
          <w:rFonts w:eastAsia="仿宋_GB2312" w:hint="eastAsia"/>
          <w:color w:val="000000"/>
          <w:sz w:val="32"/>
          <w:szCs w:val="32"/>
        </w:rPr>
        <w:t>在出让年限内，</w:t>
      </w:r>
      <w:r w:rsidR="0048027D" w:rsidRPr="002E1387">
        <w:rPr>
          <w:rFonts w:eastAsia="仿宋_GB2312" w:hint="eastAsia"/>
          <w:color w:val="000000"/>
          <w:sz w:val="32"/>
          <w:szCs w:val="32"/>
        </w:rPr>
        <w:t>该地块内行政办公</w:t>
      </w:r>
      <w:r w:rsidR="004D37AD" w:rsidRPr="002E1387">
        <w:rPr>
          <w:rFonts w:eastAsia="仿宋_GB2312" w:hint="eastAsia"/>
          <w:color w:val="000000"/>
          <w:sz w:val="32"/>
          <w:szCs w:val="32"/>
        </w:rPr>
        <w:t>及生活服务等配套设施必须整体自持。可</w:t>
      </w:r>
      <w:r w:rsidR="000177B2" w:rsidRPr="002E1387">
        <w:rPr>
          <w:rFonts w:eastAsia="仿宋_GB2312" w:hint="eastAsia"/>
          <w:color w:val="000000"/>
          <w:sz w:val="32"/>
          <w:szCs w:val="32"/>
        </w:rPr>
        <w:t>转让比例不超过</w:t>
      </w:r>
      <w:r w:rsidR="004D37AD" w:rsidRPr="002E1387">
        <w:rPr>
          <w:rFonts w:eastAsia="仿宋_GB2312" w:hint="eastAsia"/>
          <w:color w:val="000000"/>
          <w:sz w:val="32"/>
          <w:szCs w:val="32"/>
        </w:rPr>
        <w:t>总计容建筑面积的</w:t>
      </w:r>
      <w:r w:rsidR="004D37AD" w:rsidRPr="002E1387">
        <w:rPr>
          <w:rFonts w:eastAsia="仿宋_GB2312"/>
          <w:color w:val="000000"/>
          <w:sz w:val="32"/>
          <w:szCs w:val="32"/>
        </w:rPr>
        <w:t>50%</w:t>
      </w:r>
      <w:r w:rsidR="00F143FE" w:rsidRPr="002E1387">
        <w:rPr>
          <w:rFonts w:eastAsia="仿宋_GB2312" w:hint="eastAsia"/>
          <w:color w:val="000000"/>
          <w:sz w:val="32"/>
          <w:szCs w:val="32"/>
        </w:rPr>
        <w:t>（其中转让工业生产用房可转让面积</w:t>
      </w:r>
      <w:r w:rsidR="00F143FE" w:rsidRPr="002E1387">
        <w:rPr>
          <w:rFonts w:eastAsia="仿宋_GB2312" w:hint="eastAsia"/>
          <w:color w:val="000000"/>
          <w:sz w:val="32"/>
          <w:szCs w:val="32"/>
        </w:rPr>
        <w:t>82187</w:t>
      </w:r>
      <w:r w:rsidR="00F143FE" w:rsidRPr="002E1387">
        <w:rPr>
          <w:rFonts w:eastAsia="仿宋_GB2312" w:hint="eastAsia"/>
          <w:color w:val="000000"/>
          <w:sz w:val="32"/>
          <w:szCs w:val="32"/>
        </w:rPr>
        <w:t>平方米，研发用房可转让面积</w:t>
      </w:r>
      <w:r w:rsidR="00F143FE" w:rsidRPr="002E1387">
        <w:rPr>
          <w:rFonts w:eastAsia="仿宋_GB2312" w:hint="eastAsia"/>
          <w:color w:val="000000"/>
          <w:sz w:val="32"/>
          <w:szCs w:val="32"/>
        </w:rPr>
        <w:t>5126</w:t>
      </w:r>
      <w:r w:rsidR="00F143FE" w:rsidRPr="002E1387">
        <w:rPr>
          <w:rFonts w:eastAsia="仿宋_GB2312" w:hint="eastAsia"/>
          <w:color w:val="000000"/>
          <w:sz w:val="32"/>
          <w:szCs w:val="32"/>
        </w:rPr>
        <w:t>平方米）</w:t>
      </w:r>
      <w:r w:rsidR="004D37AD" w:rsidRPr="002E1387">
        <w:rPr>
          <w:rFonts w:eastAsia="仿宋_GB2312" w:hint="eastAsia"/>
          <w:color w:val="000000"/>
          <w:sz w:val="32"/>
          <w:szCs w:val="32"/>
        </w:rPr>
        <w:t>，</w:t>
      </w:r>
      <w:r w:rsidR="00954960" w:rsidRPr="002E1387">
        <w:rPr>
          <w:rFonts w:eastAsia="仿宋_GB2312" w:hint="eastAsia"/>
          <w:color w:val="000000"/>
          <w:sz w:val="32"/>
          <w:szCs w:val="32"/>
        </w:rPr>
        <w:t>其余自持。</w:t>
      </w:r>
      <w:r w:rsidR="004D37AD" w:rsidRPr="002E1387">
        <w:rPr>
          <w:rFonts w:eastAsia="仿宋_GB2312" w:hint="eastAsia"/>
          <w:color w:val="000000"/>
          <w:sz w:val="32"/>
          <w:szCs w:val="32"/>
        </w:rPr>
        <w:t>项目在建设期内不得转让，按合同建设竣工后，如需分割转让，应按《工业用地投资发展监管协议》和无锡市工业用地转让登记的规定办理相关手续。</w:t>
      </w:r>
      <w:r w:rsidR="002E1387">
        <w:rPr>
          <w:rFonts w:eastAsia="仿宋_GB2312" w:hint="eastAsia"/>
          <w:color w:val="000000"/>
          <w:sz w:val="32"/>
          <w:szCs w:val="32"/>
        </w:rPr>
        <w:t>生产用房应以幢、层作为最小分割单元，其中生产用房最小分割面积不低于</w:t>
      </w:r>
      <w:r w:rsidR="002E1387">
        <w:rPr>
          <w:rFonts w:eastAsia="仿宋_GB2312" w:hint="eastAsia"/>
          <w:color w:val="000000"/>
          <w:sz w:val="32"/>
          <w:szCs w:val="32"/>
        </w:rPr>
        <w:t>800</w:t>
      </w:r>
      <w:r w:rsidR="002E1387">
        <w:rPr>
          <w:rFonts w:eastAsia="仿宋_GB2312" w:hint="eastAsia"/>
          <w:color w:val="000000"/>
          <w:sz w:val="32"/>
          <w:szCs w:val="32"/>
        </w:rPr>
        <w:t>平方米，科研设计用房最小分割面积不低于</w:t>
      </w:r>
      <w:r w:rsidR="002E1387">
        <w:rPr>
          <w:rFonts w:eastAsia="仿宋_GB2312" w:hint="eastAsia"/>
          <w:color w:val="000000"/>
          <w:sz w:val="32"/>
          <w:szCs w:val="32"/>
        </w:rPr>
        <w:t xml:space="preserve">150 </w:t>
      </w:r>
      <w:r w:rsidR="002E1387">
        <w:rPr>
          <w:rFonts w:eastAsia="仿宋_GB2312" w:hint="eastAsia"/>
          <w:color w:val="000000"/>
          <w:sz w:val="32"/>
          <w:szCs w:val="32"/>
        </w:rPr>
        <w:t>平方米。</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2A8" w:rsidRDefault="006A22A8">
      <w:r>
        <w:separator/>
      </w:r>
    </w:p>
  </w:endnote>
  <w:endnote w:type="continuationSeparator" w:id="0">
    <w:p w:rsidR="006A22A8" w:rsidRDefault="006A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60600C"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framePr w:wrap="around" w:vAnchor="text" w:hAnchor="margin" w:xAlign="center" w:y="1"/>
      <w:jc w:val="right"/>
      <w:rPr>
        <w:rStyle w:val="a6"/>
      </w:rPr>
    </w:pPr>
    <w:r>
      <w:rPr>
        <w:rStyle w:val="a6"/>
      </w:rPr>
      <w:t>电子监管号：</w:t>
    </w:r>
  </w:p>
  <w:p w:rsidR="004430C6" w:rsidRDefault="0060600C"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AA037F">
      <w:rPr>
        <w:rStyle w:val="a6"/>
        <w:noProof/>
      </w:rPr>
      <w:t>13</w:t>
    </w:r>
    <w:r>
      <w:rPr>
        <w:rStyle w:val="a6"/>
      </w:rPr>
      <w:fldChar w:fldCharType="end"/>
    </w:r>
  </w:p>
  <w:p w:rsidR="004430C6" w:rsidRDefault="004430C6" w:rsidP="00A9225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A8" w:rsidRDefault="006A22A8">
      <w:r>
        <w:separator/>
      </w:r>
    </w:p>
  </w:footnote>
  <w:footnote w:type="continuationSeparator" w:id="0">
    <w:p w:rsidR="006A22A8" w:rsidRDefault="006A2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BB6"/>
    <w:rsid w:val="00001DCA"/>
    <w:rsid w:val="00002881"/>
    <w:rsid w:val="00007363"/>
    <w:rsid w:val="000177B2"/>
    <w:rsid w:val="00022B73"/>
    <w:rsid w:val="00025C55"/>
    <w:rsid w:val="00026E06"/>
    <w:rsid w:val="000271DE"/>
    <w:rsid w:val="00031D30"/>
    <w:rsid w:val="00037D09"/>
    <w:rsid w:val="00045A95"/>
    <w:rsid w:val="00046373"/>
    <w:rsid w:val="00051310"/>
    <w:rsid w:val="00053B7C"/>
    <w:rsid w:val="000560ED"/>
    <w:rsid w:val="000601CF"/>
    <w:rsid w:val="000621F2"/>
    <w:rsid w:val="00063695"/>
    <w:rsid w:val="00065A60"/>
    <w:rsid w:val="00070C53"/>
    <w:rsid w:val="000750E9"/>
    <w:rsid w:val="00076990"/>
    <w:rsid w:val="00086BE3"/>
    <w:rsid w:val="00096AF5"/>
    <w:rsid w:val="000A46FA"/>
    <w:rsid w:val="000B050D"/>
    <w:rsid w:val="000B3110"/>
    <w:rsid w:val="000C0FCD"/>
    <w:rsid w:val="000C57A2"/>
    <w:rsid w:val="000D23B0"/>
    <w:rsid w:val="000D3281"/>
    <w:rsid w:val="000D4552"/>
    <w:rsid w:val="000D5EC3"/>
    <w:rsid w:val="000E17CF"/>
    <w:rsid w:val="000F6485"/>
    <w:rsid w:val="001034FB"/>
    <w:rsid w:val="00104A7C"/>
    <w:rsid w:val="00114360"/>
    <w:rsid w:val="00121F74"/>
    <w:rsid w:val="001227AE"/>
    <w:rsid w:val="00131DFC"/>
    <w:rsid w:val="00132689"/>
    <w:rsid w:val="00137E4E"/>
    <w:rsid w:val="00142C71"/>
    <w:rsid w:val="001457FA"/>
    <w:rsid w:val="001506D4"/>
    <w:rsid w:val="0018347D"/>
    <w:rsid w:val="0018392C"/>
    <w:rsid w:val="00184D28"/>
    <w:rsid w:val="001875B9"/>
    <w:rsid w:val="001878D1"/>
    <w:rsid w:val="00190673"/>
    <w:rsid w:val="00191800"/>
    <w:rsid w:val="00191A00"/>
    <w:rsid w:val="00192AFE"/>
    <w:rsid w:val="001A2B7D"/>
    <w:rsid w:val="001A545F"/>
    <w:rsid w:val="001A6B01"/>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36E94"/>
    <w:rsid w:val="002429FB"/>
    <w:rsid w:val="00244AAF"/>
    <w:rsid w:val="0025371E"/>
    <w:rsid w:val="00266F4C"/>
    <w:rsid w:val="0027572D"/>
    <w:rsid w:val="00286573"/>
    <w:rsid w:val="00295605"/>
    <w:rsid w:val="002A12DB"/>
    <w:rsid w:val="002A1EDF"/>
    <w:rsid w:val="002A268D"/>
    <w:rsid w:val="002A73C9"/>
    <w:rsid w:val="002B03F6"/>
    <w:rsid w:val="002B2CE3"/>
    <w:rsid w:val="002B4411"/>
    <w:rsid w:val="002D0510"/>
    <w:rsid w:val="002E1387"/>
    <w:rsid w:val="002E139B"/>
    <w:rsid w:val="002E2D72"/>
    <w:rsid w:val="002E2D7B"/>
    <w:rsid w:val="002E5597"/>
    <w:rsid w:val="002F1E2E"/>
    <w:rsid w:val="002F27A8"/>
    <w:rsid w:val="00301A96"/>
    <w:rsid w:val="00311A2A"/>
    <w:rsid w:val="00312265"/>
    <w:rsid w:val="00314891"/>
    <w:rsid w:val="00316E7C"/>
    <w:rsid w:val="00322CC0"/>
    <w:rsid w:val="003260F3"/>
    <w:rsid w:val="00335B4B"/>
    <w:rsid w:val="00341400"/>
    <w:rsid w:val="003461EB"/>
    <w:rsid w:val="00353133"/>
    <w:rsid w:val="003546BA"/>
    <w:rsid w:val="00354E37"/>
    <w:rsid w:val="00355167"/>
    <w:rsid w:val="00355C5E"/>
    <w:rsid w:val="00360033"/>
    <w:rsid w:val="0036101F"/>
    <w:rsid w:val="00362EF7"/>
    <w:rsid w:val="00370A04"/>
    <w:rsid w:val="00370DBD"/>
    <w:rsid w:val="00374482"/>
    <w:rsid w:val="00375A8C"/>
    <w:rsid w:val="00377CCE"/>
    <w:rsid w:val="00382842"/>
    <w:rsid w:val="003831F0"/>
    <w:rsid w:val="00383924"/>
    <w:rsid w:val="00394288"/>
    <w:rsid w:val="003955A4"/>
    <w:rsid w:val="003978ED"/>
    <w:rsid w:val="003A6C26"/>
    <w:rsid w:val="003A6C52"/>
    <w:rsid w:val="003B54A1"/>
    <w:rsid w:val="003B6E55"/>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027D"/>
    <w:rsid w:val="00482A3E"/>
    <w:rsid w:val="00485F2F"/>
    <w:rsid w:val="0048642D"/>
    <w:rsid w:val="00487DF0"/>
    <w:rsid w:val="004943F8"/>
    <w:rsid w:val="00496898"/>
    <w:rsid w:val="004A5BE9"/>
    <w:rsid w:val="004B78F4"/>
    <w:rsid w:val="004C5EBB"/>
    <w:rsid w:val="004C6CF6"/>
    <w:rsid w:val="004D37AD"/>
    <w:rsid w:val="004D4697"/>
    <w:rsid w:val="004D7054"/>
    <w:rsid w:val="004E1CB3"/>
    <w:rsid w:val="004F5D62"/>
    <w:rsid w:val="004F73EC"/>
    <w:rsid w:val="00501297"/>
    <w:rsid w:val="00501B08"/>
    <w:rsid w:val="005043C2"/>
    <w:rsid w:val="0050507F"/>
    <w:rsid w:val="00517E48"/>
    <w:rsid w:val="00522929"/>
    <w:rsid w:val="00522BD0"/>
    <w:rsid w:val="00522E19"/>
    <w:rsid w:val="00523C1F"/>
    <w:rsid w:val="00544BEA"/>
    <w:rsid w:val="005455EF"/>
    <w:rsid w:val="005473E7"/>
    <w:rsid w:val="00552B81"/>
    <w:rsid w:val="00563A23"/>
    <w:rsid w:val="00570D51"/>
    <w:rsid w:val="00571366"/>
    <w:rsid w:val="005743F3"/>
    <w:rsid w:val="005743FE"/>
    <w:rsid w:val="00581409"/>
    <w:rsid w:val="005916FC"/>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600C"/>
    <w:rsid w:val="006075EE"/>
    <w:rsid w:val="006077F4"/>
    <w:rsid w:val="006114B6"/>
    <w:rsid w:val="00611ED5"/>
    <w:rsid w:val="006129D5"/>
    <w:rsid w:val="006204D9"/>
    <w:rsid w:val="006227D5"/>
    <w:rsid w:val="00623C10"/>
    <w:rsid w:val="00624DA8"/>
    <w:rsid w:val="006269F0"/>
    <w:rsid w:val="006276F2"/>
    <w:rsid w:val="00631FE8"/>
    <w:rsid w:val="006354C6"/>
    <w:rsid w:val="0063587A"/>
    <w:rsid w:val="00642BB6"/>
    <w:rsid w:val="00645F6C"/>
    <w:rsid w:val="006467F3"/>
    <w:rsid w:val="00647293"/>
    <w:rsid w:val="00647795"/>
    <w:rsid w:val="00653C94"/>
    <w:rsid w:val="00654224"/>
    <w:rsid w:val="006661EE"/>
    <w:rsid w:val="00672BD3"/>
    <w:rsid w:val="00674E7D"/>
    <w:rsid w:val="00681EF2"/>
    <w:rsid w:val="006841E9"/>
    <w:rsid w:val="00685570"/>
    <w:rsid w:val="00685D0F"/>
    <w:rsid w:val="00695A37"/>
    <w:rsid w:val="00695C7E"/>
    <w:rsid w:val="006A22A8"/>
    <w:rsid w:val="006A37F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7FA7"/>
    <w:rsid w:val="007458F2"/>
    <w:rsid w:val="00751329"/>
    <w:rsid w:val="00752206"/>
    <w:rsid w:val="00765A5C"/>
    <w:rsid w:val="00771C94"/>
    <w:rsid w:val="00772ECD"/>
    <w:rsid w:val="00776A87"/>
    <w:rsid w:val="00780972"/>
    <w:rsid w:val="00781AC3"/>
    <w:rsid w:val="0078551D"/>
    <w:rsid w:val="0078573B"/>
    <w:rsid w:val="00786358"/>
    <w:rsid w:val="007919B4"/>
    <w:rsid w:val="007A3E2D"/>
    <w:rsid w:val="007B59BD"/>
    <w:rsid w:val="007B5C1D"/>
    <w:rsid w:val="007B7E77"/>
    <w:rsid w:val="007C2332"/>
    <w:rsid w:val="007C2A1C"/>
    <w:rsid w:val="007D0E8A"/>
    <w:rsid w:val="007D3A6B"/>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510D3"/>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4C3D"/>
    <w:rsid w:val="00915D85"/>
    <w:rsid w:val="00921928"/>
    <w:rsid w:val="00924BF0"/>
    <w:rsid w:val="00926955"/>
    <w:rsid w:val="00927E91"/>
    <w:rsid w:val="00934713"/>
    <w:rsid w:val="0093750C"/>
    <w:rsid w:val="009439CB"/>
    <w:rsid w:val="00944453"/>
    <w:rsid w:val="00954960"/>
    <w:rsid w:val="00955EC0"/>
    <w:rsid w:val="00960BE8"/>
    <w:rsid w:val="009830CE"/>
    <w:rsid w:val="0098434F"/>
    <w:rsid w:val="00994EDB"/>
    <w:rsid w:val="009B3333"/>
    <w:rsid w:val="009B371B"/>
    <w:rsid w:val="009B4CED"/>
    <w:rsid w:val="009C2322"/>
    <w:rsid w:val="009C3B73"/>
    <w:rsid w:val="009C6F2B"/>
    <w:rsid w:val="009D7F62"/>
    <w:rsid w:val="009E0F7C"/>
    <w:rsid w:val="009E5CDF"/>
    <w:rsid w:val="009F5327"/>
    <w:rsid w:val="009F6CF2"/>
    <w:rsid w:val="00A00EAE"/>
    <w:rsid w:val="00A02558"/>
    <w:rsid w:val="00A04FFD"/>
    <w:rsid w:val="00A05896"/>
    <w:rsid w:val="00A145F2"/>
    <w:rsid w:val="00A1783A"/>
    <w:rsid w:val="00A21848"/>
    <w:rsid w:val="00A236C9"/>
    <w:rsid w:val="00A24F87"/>
    <w:rsid w:val="00A25B14"/>
    <w:rsid w:val="00A31426"/>
    <w:rsid w:val="00A32461"/>
    <w:rsid w:val="00A32A23"/>
    <w:rsid w:val="00A34798"/>
    <w:rsid w:val="00A406A8"/>
    <w:rsid w:val="00A40893"/>
    <w:rsid w:val="00A423EB"/>
    <w:rsid w:val="00A42CB0"/>
    <w:rsid w:val="00A46C42"/>
    <w:rsid w:val="00A510BE"/>
    <w:rsid w:val="00A52CA8"/>
    <w:rsid w:val="00A60815"/>
    <w:rsid w:val="00A6725E"/>
    <w:rsid w:val="00A76962"/>
    <w:rsid w:val="00A76FFF"/>
    <w:rsid w:val="00A82849"/>
    <w:rsid w:val="00A82926"/>
    <w:rsid w:val="00A84F6B"/>
    <w:rsid w:val="00A92256"/>
    <w:rsid w:val="00A93333"/>
    <w:rsid w:val="00AA037F"/>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0FAF"/>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433D"/>
    <w:rsid w:val="00C16A7E"/>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9434F"/>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121CB"/>
    <w:rsid w:val="00D213EC"/>
    <w:rsid w:val="00D31D16"/>
    <w:rsid w:val="00D373C7"/>
    <w:rsid w:val="00D40107"/>
    <w:rsid w:val="00D52029"/>
    <w:rsid w:val="00D52D5F"/>
    <w:rsid w:val="00D532C3"/>
    <w:rsid w:val="00D54B54"/>
    <w:rsid w:val="00D565DF"/>
    <w:rsid w:val="00D64559"/>
    <w:rsid w:val="00D65354"/>
    <w:rsid w:val="00D73111"/>
    <w:rsid w:val="00D8110E"/>
    <w:rsid w:val="00D8193F"/>
    <w:rsid w:val="00D83370"/>
    <w:rsid w:val="00D83440"/>
    <w:rsid w:val="00DA0470"/>
    <w:rsid w:val="00DA2D23"/>
    <w:rsid w:val="00DA613A"/>
    <w:rsid w:val="00DA74E7"/>
    <w:rsid w:val="00DB2595"/>
    <w:rsid w:val="00DB40AF"/>
    <w:rsid w:val="00DD79B4"/>
    <w:rsid w:val="00DF2FDF"/>
    <w:rsid w:val="00DF5BC3"/>
    <w:rsid w:val="00DF6779"/>
    <w:rsid w:val="00E034A0"/>
    <w:rsid w:val="00E045DD"/>
    <w:rsid w:val="00E15BF6"/>
    <w:rsid w:val="00E21F2E"/>
    <w:rsid w:val="00E227D6"/>
    <w:rsid w:val="00E25227"/>
    <w:rsid w:val="00E27206"/>
    <w:rsid w:val="00E34F78"/>
    <w:rsid w:val="00E43868"/>
    <w:rsid w:val="00E44598"/>
    <w:rsid w:val="00E60B30"/>
    <w:rsid w:val="00E63B18"/>
    <w:rsid w:val="00E707F9"/>
    <w:rsid w:val="00E7279F"/>
    <w:rsid w:val="00E746A0"/>
    <w:rsid w:val="00E82521"/>
    <w:rsid w:val="00E840D0"/>
    <w:rsid w:val="00E95265"/>
    <w:rsid w:val="00EA2217"/>
    <w:rsid w:val="00EA35A9"/>
    <w:rsid w:val="00EA5BAD"/>
    <w:rsid w:val="00EA7773"/>
    <w:rsid w:val="00EA7811"/>
    <w:rsid w:val="00EB07AE"/>
    <w:rsid w:val="00EC228E"/>
    <w:rsid w:val="00EC4BBA"/>
    <w:rsid w:val="00EC6942"/>
    <w:rsid w:val="00EE1F01"/>
    <w:rsid w:val="00EE2C45"/>
    <w:rsid w:val="00EE66E8"/>
    <w:rsid w:val="00EE7437"/>
    <w:rsid w:val="00EF0158"/>
    <w:rsid w:val="00EF1EE2"/>
    <w:rsid w:val="00EF28C0"/>
    <w:rsid w:val="00EF2B2C"/>
    <w:rsid w:val="00EF4350"/>
    <w:rsid w:val="00EF6AE7"/>
    <w:rsid w:val="00F03A63"/>
    <w:rsid w:val="00F04DFB"/>
    <w:rsid w:val="00F143FE"/>
    <w:rsid w:val="00F17E9B"/>
    <w:rsid w:val="00F241FA"/>
    <w:rsid w:val="00F273BA"/>
    <w:rsid w:val="00F27A9C"/>
    <w:rsid w:val="00F412F1"/>
    <w:rsid w:val="00F4286E"/>
    <w:rsid w:val="00F5396E"/>
    <w:rsid w:val="00F54E92"/>
    <w:rsid w:val="00F57966"/>
    <w:rsid w:val="00F7195F"/>
    <w:rsid w:val="00F7341D"/>
    <w:rsid w:val="00F74322"/>
    <w:rsid w:val="00F76614"/>
    <w:rsid w:val="00F81F92"/>
    <w:rsid w:val="00F8218D"/>
    <w:rsid w:val="00F84BB4"/>
    <w:rsid w:val="00F869B4"/>
    <w:rsid w:val="00F90A32"/>
    <w:rsid w:val="00F95442"/>
    <w:rsid w:val="00F97F36"/>
    <w:rsid w:val="00FA6C0E"/>
    <w:rsid w:val="00FB2330"/>
    <w:rsid w:val="00FB2EC5"/>
    <w:rsid w:val="00FC5AF6"/>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89"/>
    <o:shapelayout v:ext="edit">
      <o:idmap v:ext="edit" data="1"/>
    </o:shapelayout>
  </w:shapeDefaults>
  <w:decimalSymbol w:val="."/>
  <w:listSeparator w:val=","/>
  <w15:docId w15:val="{A7515B01-2389-4755-9F62-552DDABA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 w:id="42542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5A7D-0361-4F17-9DE7-3AAFC112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17</Pages>
  <Words>4307</Words>
  <Characters>4351</Characters>
  <Application>Microsoft Office Word</Application>
  <DocSecurity>0</DocSecurity>
  <Lines>229</Lines>
  <Paragraphs>188</Paragraphs>
  <ScaleCrop>false</ScaleCrop>
  <Company>jsegov</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陈广丽[所有者权益与开发利用科]</cp:lastModifiedBy>
  <cp:revision>111</cp:revision>
  <cp:lastPrinted>1899-12-31T16:00:00Z</cp:lastPrinted>
  <dcterms:created xsi:type="dcterms:W3CDTF">2020-05-13T09:45:00Z</dcterms:created>
  <dcterms:modified xsi:type="dcterms:W3CDTF">2022-08-23T02:46:00Z</dcterms:modified>
</cp:coreProperties>
</file>